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w:t>
      </w:r>
      <w:r>
        <w:rPr>
          <w:rFonts w:ascii="Times New Roman" w:eastAsia="Times New Roman" w:hAnsi="Times New Roman" w:cs="Times New Roman"/>
        </w:rPr>
        <w:t xml:space="preserve">ело № 5- </w:t>
      </w:r>
      <w:r>
        <w:rPr>
          <w:rFonts w:ascii="Times New Roman" w:eastAsia="Times New Roman" w:hAnsi="Times New Roman" w:cs="Times New Roman"/>
        </w:rPr>
        <w:t>505</w:t>
      </w:r>
      <w:r>
        <w:rPr>
          <w:rFonts w:ascii="Times New Roman" w:eastAsia="Times New Roman" w:hAnsi="Times New Roman" w:cs="Times New Roman"/>
        </w:rPr>
        <w:t>-200</w:t>
      </w:r>
      <w:r>
        <w:rPr>
          <w:rFonts w:ascii="Times New Roman" w:eastAsia="Times New Roman" w:hAnsi="Times New Roman" w:cs="Times New Roman"/>
        </w:rPr>
        <w:t>3</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jc w:val="right"/>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center"/>
        <w:rPr>
          <w:sz w:val="28"/>
          <w:szCs w:val="28"/>
        </w:rPr>
      </w:pPr>
    </w:p>
    <w:p>
      <w:pPr>
        <w:spacing w:before="0" w:after="0"/>
        <w:rPr>
          <w:sz w:val="28"/>
          <w:szCs w:val="28"/>
        </w:rPr>
      </w:pPr>
      <w:r>
        <w:rPr>
          <w:rFonts w:ascii="Times New Roman" w:eastAsia="Times New Roman" w:hAnsi="Times New Roman" w:cs="Times New Roman"/>
          <w:sz w:val="28"/>
          <w:szCs w:val="28"/>
        </w:rPr>
        <w:t>14 мая</w:t>
      </w:r>
      <w:r>
        <w:rPr>
          <w:rFonts w:ascii="Times New Roman" w:eastAsia="Times New Roman" w:hAnsi="Times New Roman" w:cs="Times New Roman"/>
          <w:sz w:val="28"/>
          <w:szCs w:val="28"/>
        </w:rPr>
        <w:t xml:space="preserve"> 2024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p>
    <w:p>
      <w:pPr>
        <w:spacing w:before="0" w:after="0"/>
        <w:ind w:firstLine="720"/>
        <w:jc w:val="both"/>
        <w:rPr>
          <w:sz w:val="28"/>
          <w:szCs w:val="2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Мировой судья судебного участка №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Нефтеюганского судебного района Ханты-Мансийс</w:t>
      </w:r>
      <w:r>
        <w:rPr>
          <w:rFonts w:ascii="Times New Roman" w:eastAsia="Times New Roman" w:hAnsi="Times New Roman" w:cs="Times New Roman"/>
          <w:sz w:val="28"/>
          <w:szCs w:val="28"/>
        </w:rPr>
        <w:t>ког</w:t>
      </w:r>
      <w:r>
        <w:rPr>
          <w:rFonts w:ascii="Times New Roman" w:eastAsia="Times New Roman" w:hAnsi="Times New Roman" w:cs="Times New Roman"/>
          <w:sz w:val="28"/>
          <w:szCs w:val="28"/>
        </w:rPr>
        <w:t>о автономного округа – Югры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Агзямова Р.В.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-н, дом 30),</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Зубуханова</w:t>
      </w:r>
      <w:r>
        <w:rPr>
          <w:rFonts w:ascii="Times New Roman" w:eastAsia="Times New Roman" w:hAnsi="Times New Roman" w:cs="Times New Roman"/>
          <w:sz w:val="28"/>
          <w:szCs w:val="28"/>
        </w:rPr>
        <w:t xml:space="preserve"> Исмаила </w:t>
      </w:r>
      <w:r>
        <w:rPr>
          <w:rFonts w:ascii="Times New Roman" w:eastAsia="Times New Roman" w:hAnsi="Times New Roman" w:cs="Times New Roman"/>
          <w:sz w:val="28"/>
          <w:szCs w:val="28"/>
        </w:rPr>
        <w:t>Арсланхановича</w:t>
      </w:r>
      <w:r>
        <w:rPr>
          <w:rFonts w:ascii="Times New Roman" w:eastAsia="Times New Roman" w:hAnsi="Times New Roman" w:cs="Times New Roman"/>
          <w:sz w:val="28"/>
          <w:szCs w:val="28"/>
        </w:rPr>
        <w:t xml:space="preserve">, </w:t>
      </w:r>
      <w:r>
        <w:rPr>
          <w:rStyle w:val="cat-ExternalSystemDefinedgrp-29rplc-6"/>
          <w:rFonts w:ascii="Times New Roman" w:eastAsia="Times New Roman" w:hAnsi="Times New Roman" w:cs="Times New Roman"/>
          <w:sz w:val="28"/>
          <w:szCs w:val="28"/>
        </w:rPr>
        <w:t>...</w:t>
      </w:r>
      <w:r>
        <w:rPr>
          <w:rStyle w:val="cat-PassportDatagrp-21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работающего, </w:t>
      </w:r>
      <w:r>
        <w:rPr>
          <w:rFonts w:ascii="Times New Roman" w:eastAsia="Times New Roman" w:hAnsi="Times New Roman" w:cs="Times New Roman"/>
          <w:sz w:val="28"/>
          <w:szCs w:val="28"/>
        </w:rPr>
        <w:t xml:space="preserve">проживающего по адресу: </w:t>
      </w:r>
      <w:r>
        <w:rPr>
          <w:rStyle w:val="cat-UserDefinedgrp-31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водительское удостоверение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28rplc-10"/>
          <w:rFonts w:ascii="Times New Roman" w:eastAsia="Times New Roman" w:hAnsi="Times New Roman" w:cs="Times New Roman"/>
          <w:sz w:val="28"/>
          <w:szCs w:val="28"/>
        </w:rPr>
        <w:t>...</w:t>
      </w:r>
      <w:r>
        <w:rPr>
          <w:rStyle w:val="cat-ExternalSystemDefinedgrp-30rplc-12"/>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w:t>
      </w:r>
      <w:r>
        <w:rPr>
          <w:rFonts w:ascii="Times New Roman" w:eastAsia="Times New Roman" w:hAnsi="Times New Roman" w:cs="Times New Roman"/>
          <w:sz w:val="28"/>
          <w:szCs w:val="28"/>
        </w:rPr>
        <w:t>2 ст. 12.2</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
    <w:p>
      <w:pPr>
        <w:spacing w:before="0" w:after="0"/>
        <w:rPr>
          <w:sz w:val="28"/>
          <w:szCs w:val="2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27.02.2024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 714 км Р-404 а/д Тюмень-Тобольск-Ханты-Мансийск, Нефтеюганского района, </w:t>
      </w:r>
      <w:r>
        <w:rPr>
          <w:rFonts w:ascii="Times New Roman" w:eastAsia="Times New Roman" w:hAnsi="Times New Roman" w:cs="Times New Roman"/>
          <w:sz w:val="28"/>
          <w:szCs w:val="28"/>
        </w:rPr>
        <w:t xml:space="preserve">в нарушение требований п. 2 </w:t>
      </w:r>
      <w:r>
        <w:rPr>
          <w:rFonts w:ascii="Times New Roman" w:eastAsia="Times New Roman" w:hAnsi="Times New Roman" w:cs="Times New Roman"/>
          <w:sz w:val="28"/>
          <w:szCs w:val="28"/>
        </w:rPr>
        <w:t>Основных положений по допуску транспортных средств к эксплуатации и обязанности должностных лиц по обеспечению безопасности дорожного движения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твержден</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х </w:t>
      </w:r>
      <w:r>
        <w:rPr>
          <w:rFonts w:ascii="Times New Roman" w:eastAsia="Times New Roman" w:hAnsi="Times New Roman" w:cs="Times New Roman"/>
          <w:sz w:val="28"/>
          <w:szCs w:val="28"/>
        </w:rPr>
        <w:t>Постановлением Совета Министров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23 октября 1993 г. N 1090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управлял</w:t>
      </w:r>
      <w:r>
        <w:rPr>
          <w:rFonts w:ascii="Times New Roman" w:eastAsia="Times New Roman" w:hAnsi="Times New Roman" w:cs="Times New Roman"/>
          <w:sz w:val="28"/>
          <w:szCs w:val="28"/>
        </w:rPr>
        <w:t xml:space="preserve"> транспортным средством </w:t>
      </w:r>
      <w:r>
        <w:rPr>
          <w:rStyle w:val="cat-CarMakeModelgrp-23rplc-2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4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государственные регистрационные знаки которого были залеплены снегом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препятствующим идентификации государственных</w:t>
      </w:r>
      <w:r>
        <w:rPr>
          <w:rFonts w:ascii="Times New Roman" w:eastAsia="Times New Roman" w:hAnsi="Times New Roman" w:cs="Times New Roman"/>
          <w:sz w:val="28"/>
          <w:szCs w:val="28"/>
        </w:rPr>
        <w:t xml:space="preserve"> регистрационн</w:t>
      </w:r>
      <w:r>
        <w:rPr>
          <w:rFonts w:ascii="Times New Roman" w:eastAsia="Times New Roman" w:hAnsi="Times New Roman" w:cs="Times New Roman"/>
          <w:sz w:val="28"/>
          <w:szCs w:val="28"/>
        </w:rPr>
        <w:t>ых знаков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widowControl w:val="0"/>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В судебное заседание </w:t>
      </w: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 xml:space="preserve"> И.А., извещенный надлежащим образом о времени и месте рассмотрения административного материала, не явился, о причинах неявки суд не уведомил, ходатайств об отложении дела от него не поступало. </w:t>
      </w:r>
    </w:p>
    <w:p>
      <w:pPr>
        <w:widowControl w:val="0"/>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При таких обстоятельствах, в соответствии с требованиями ч. 2 ст. 25.1 КоАП РФ, а также исходя из положений п.6 постановления Пленума ВС РФ от 24.03.2005 года №5 «О некоторых вопросах, возникающих у судов при применении КоАП РФ» и п. 14 постановления Пленума ВС РФ от 27.12.2007 года №52 «О сроках рассмотрения судами уголовных, гражданских и дел об административных правонарушениях», мировой судья считает возможным рассмотреть дело об административном правонарушении в отношении </w:t>
      </w: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его отсутствие.</w:t>
      </w:r>
    </w:p>
    <w:p>
      <w:pPr>
        <w:widowControl w:val="0"/>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Мировой судья, исследовав материалы дела, считает, что вина </w:t>
      </w:r>
      <w:r>
        <w:rPr>
          <w:rFonts w:ascii="Times New Roman" w:eastAsia="Times New Roman" w:hAnsi="Times New Roman" w:cs="Times New Roman"/>
          <w:sz w:val="28"/>
          <w:szCs w:val="28"/>
        </w:rPr>
        <w:t>Зубуханова</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xml:space="preserve"> в совершении правонарушения полностью доказана и подтверждается следующими доказательствами:</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протоколом </w:t>
      </w:r>
      <w:r>
        <w:rPr>
          <w:rStyle w:val="cat-UserDefinedgrp-32rplc-2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административном 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согласно которому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27.02.2024 в 22:45,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714 км Р-</w:t>
      </w:r>
      <w:r>
        <w:rPr>
          <w:rFonts w:ascii="Times New Roman" w:eastAsia="Times New Roman" w:hAnsi="Times New Roman" w:cs="Times New Roman"/>
          <w:sz w:val="28"/>
          <w:szCs w:val="28"/>
        </w:rPr>
        <w:t xml:space="preserve">404 а/д Тюмень-Тобольск-Ханты-Мансийск, Нефтеюганского района, в нарушение требований п. 2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управлял транспортным средством </w:t>
      </w:r>
      <w:r>
        <w:rPr>
          <w:rStyle w:val="cat-CarMakeModelgrp-23rplc-3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4rplc-3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государственные регистрационные знаки которого были залеплены снегом, препятствующим идентификации государственных регистрационных знаков</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рапортом </w:t>
      </w:r>
      <w:r>
        <w:rPr>
          <w:rFonts w:ascii="Times New Roman" w:eastAsia="Times New Roman" w:hAnsi="Times New Roman" w:cs="Times New Roman"/>
          <w:sz w:val="28"/>
          <w:szCs w:val="28"/>
        </w:rPr>
        <w:t xml:space="preserve">ИДПС ОБДПС </w:t>
      </w:r>
      <w:r>
        <w:rPr>
          <w:rStyle w:val="cat-ExternalSystemDefinedgrp-27rplc-3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УМВД России по </w:t>
      </w:r>
      <w:r>
        <w:rPr>
          <w:rFonts w:ascii="Times New Roman" w:eastAsia="Times New Roman" w:hAnsi="Times New Roman" w:cs="Times New Roman"/>
          <w:sz w:val="28"/>
          <w:szCs w:val="28"/>
        </w:rPr>
        <w:t xml:space="preserve">ХМАО-Югре, </w:t>
      </w:r>
      <w:r>
        <w:rPr>
          <w:rFonts w:ascii="Times New Roman" w:eastAsia="Times New Roman" w:hAnsi="Times New Roman" w:cs="Times New Roman"/>
          <w:sz w:val="28"/>
          <w:szCs w:val="28"/>
        </w:rPr>
        <w:t xml:space="preserve">из которого следует, что </w:t>
      </w:r>
      <w:r>
        <w:rPr>
          <w:rFonts w:ascii="Times New Roman" w:eastAsia="Times New Roman" w:hAnsi="Times New Roman" w:cs="Times New Roman"/>
          <w:sz w:val="28"/>
          <w:szCs w:val="28"/>
        </w:rPr>
        <w:t>27.02.2024</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22:45,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714 км </w:t>
      </w:r>
      <w:r>
        <w:rPr>
          <w:rFonts w:ascii="Times New Roman" w:eastAsia="Times New Roman" w:hAnsi="Times New Roman" w:cs="Times New Roman"/>
          <w:sz w:val="28"/>
          <w:szCs w:val="28"/>
        </w:rPr>
        <w:t>Р-404</w:t>
      </w:r>
      <w:r>
        <w:rPr>
          <w:rFonts w:ascii="Times New Roman" w:eastAsia="Times New Roman" w:hAnsi="Times New Roman" w:cs="Times New Roman"/>
          <w:sz w:val="28"/>
          <w:szCs w:val="28"/>
        </w:rPr>
        <w:t xml:space="preserve"> а/д Тюмень-Тобольск-Ханты-Мансийск, Нефтеюганского района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было остановлено </w:t>
      </w:r>
      <w:r>
        <w:rPr>
          <w:rFonts w:ascii="Times New Roman" w:eastAsia="Times New Roman" w:hAnsi="Times New Roman" w:cs="Times New Roman"/>
          <w:sz w:val="28"/>
          <w:szCs w:val="28"/>
        </w:rPr>
        <w:t>транспортн</w:t>
      </w:r>
      <w:r>
        <w:rPr>
          <w:rFonts w:ascii="Times New Roman" w:eastAsia="Times New Roman" w:hAnsi="Times New Roman" w:cs="Times New Roman"/>
          <w:sz w:val="28"/>
          <w:szCs w:val="28"/>
        </w:rPr>
        <w:t xml:space="preserve">ое средство </w:t>
      </w:r>
      <w:r>
        <w:rPr>
          <w:rStyle w:val="cat-CarMakeModelgrp-23rplc-4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4rplc-4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w:t>
      </w:r>
      <w:r>
        <w:rPr>
          <w:rFonts w:ascii="Times New Roman" w:eastAsia="Times New Roman" w:hAnsi="Times New Roman" w:cs="Times New Roman"/>
          <w:sz w:val="28"/>
          <w:szCs w:val="28"/>
        </w:rPr>
        <w:t>Зубуханова</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государственные регистрационные знаки которого были залеплены снегом, препятствующим идентификации государственных регистрационных знаков</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фототаблицей</w:t>
      </w:r>
      <w:r>
        <w:rPr>
          <w:rFonts w:ascii="Times New Roman" w:eastAsia="Times New Roman" w:hAnsi="Times New Roman" w:cs="Times New Roman"/>
          <w:sz w:val="28"/>
          <w:szCs w:val="28"/>
        </w:rPr>
        <w:t xml:space="preserve">, согласно которой при </w:t>
      </w:r>
      <w:r>
        <w:rPr>
          <w:rFonts w:ascii="Times New Roman" w:eastAsia="Times New Roman" w:hAnsi="Times New Roman" w:cs="Times New Roman"/>
          <w:sz w:val="28"/>
          <w:szCs w:val="28"/>
        </w:rPr>
        <w:t>визуальн</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осмотр</w:t>
      </w:r>
      <w:r>
        <w:rPr>
          <w:rFonts w:ascii="Times New Roman" w:eastAsia="Times New Roman" w:hAnsi="Times New Roman" w:cs="Times New Roman"/>
          <w:sz w:val="28"/>
          <w:szCs w:val="28"/>
        </w:rPr>
        <w:t xml:space="preserve">е подтверждается, что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транспортно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средств</w:t>
      </w:r>
      <w:r>
        <w:rPr>
          <w:rFonts w:ascii="Times New Roman" w:eastAsia="Times New Roman" w:hAnsi="Times New Roman" w:cs="Times New Roman"/>
          <w:sz w:val="28"/>
          <w:szCs w:val="28"/>
        </w:rPr>
        <w:t xml:space="preserve">е </w:t>
      </w:r>
      <w:r>
        <w:rPr>
          <w:rStyle w:val="cat-CarMakeModelgrp-23rplc-4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4rplc-4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залеплены снегом государственные </w:t>
      </w:r>
      <w:r>
        <w:rPr>
          <w:rFonts w:ascii="Times New Roman" w:eastAsia="Times New Roman" w:hAnsi="Times New Roman" w:cs="Times New Roman"/>
          <w:sz w:val="28"/>
          <w:szCs w:val="28"/>
        </w:rPr>
        <w:t>регистрационн</w:t>
      </w:r>
      <w:r>
        <w:rPr>
          <w:rFonts w:ascii="Times New Roman" w:eastAsia="Times New Roman" w:hAnsi="Times New Roman" w:cs="Times New Roman"/>
          <w:sz w:val="28"/>
          <w:szCs w:val="28"/>
        </w:rPr>
        <w:t>ые</w:t>
      </w:r>
      <w:r>
        <w:rPr>
          <w:rFonts w:ascii="Times New Roman" w:eastAsia="Times New Roman" w:hAnsi="Times New Roman" w:cs="Times New Roman"/>
          <w:sz w:val="28"/>
          <w:szCs w:val="28"/>
        </w:rPr>
        <w:t xml:space="preserve"> знак</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видеофиксацией</w:t>
      </w:r>
      <w:r>
        <w:rPr>
          <w:rFonts w:ascii="Times New Roman" w:eastAsia="Times New Roman" w:hAnsi="Times New Roman" w:cs="Times New Roman"/>
          <w:sz w:val="28"/>
          <w:szCs w:val="28"/>
        </w:rPr>
        <w:t xml:space="preserve"> остановки транспортного средства </w:t>
      </w:r>
      <w:r>
        <w:rPr>
          <w:rStyle w:val="cat-CarMakeModelgrp-23rplc-4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4rplc-5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на которой просматривается, что государственные регистрационные знаки залеплены снегом.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w:t>
      </w:r>
      <w:hyperlink r:id="rId4" w:history="1">
        <w:r>
          <w:rPr>
            <w:rFonts w:ascii="Times New Roman" w:eastAsia="Times New Roman" w:hAnsi="Times New Roman" w:cs="Times New Roman"/>
            <w:color w:val="0000EE"/>
            <w:sz w:val="28"/>
            <w:szCs w:val="28"/>
          </w:rPr>
          <w:t>пункту 2.3.1</w:t>
        </w:r>
      </w:hyperlink>
      <w:r>
        <w:rPr>
          <w:rFonts w:ascii="Times New Roman" w:eastAsia="Times New Roman" w:hAnsi="Times New Roman" w:cs="Times New Roman"/>
          <w:sz w:val="28"/>
          <w:szCs w:val="28"/>
        </w:rPr>
        <w:t xml:space="preserve"> Правил дорожного движения Российской Федерации, утвержденных постановлением Правительства Российской Федерации от 23 октября 1993 года N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w:t>
      </w:r>
      <w:hyperlink r:id="rId5" w:history="1">
        <w:r>
          <w:rPr>
            <w:rFonts w:ascii="Times New Roman" w:eastAsia="Times New Roman" w:hAnsi="Times New Roman" w:cs="Times New Roman"/>
            <w:color w:val="0000EE"/>
            <w:sz w:val="28"/>
            <w:szCs w:val="28"/>
          </w:rPr>
          <w:t>положениями</w:t>
        </w:r>
      </w:hyperlink>
      <w:r>
        <w:rPr>
          <w:rFonts w:ascii="Times New Roman" w:eastAsia="Times New Roman" w:hAnsi="Times New Roman" w:cs="Times New Roman"/>
          <w:sz w:val="28"/>
          <w:szCs w:val="28"/>
        </w:rPr>
        <w:t xml:space="preserve"> по допуску транспортных средств к эксплуатации и обязанностями должност</w:t>
      </w:r>
      <w:r>
        <w:rPr>
          <w:rFonts w:ascii="Times New Roman" w:eastAsia="Times New Roman" w:hAnsi="Times New Roman" w:cs="Times New Roman"/>
          <w:sz w:val="28"/>
          <w:szCs w:val="28"/>
        </w:rPr>
        <w:t xml:space="preserve">ных лиц по обеспечению безопасности дорожного движения. </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 2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(далее - Основные положения), </w:t>
      </w:r>
      <w:r>
        <w:rPr>
          <w:rFonts w:ascii="Times New Roman" w:eastAsia="Times New Roman" w:hAnsi="Times New Roman" w:cs="Times New Roman"/>
          <w:sz w:val="28"/>
          <w:szCs w:val="28"/>
        </w:rPr>
        <w:t xml:space="preserve">на механических транспортных средствах (кроме мопедов, трамваев и троллейбусов) и прицепах должны быть установлены на предусмотренных для </w:t>
      </w:r>
      <w:r>
        <w:rPr>
          <w:rFonts w:ascii="Times New Roman" w:eastAsia="Times New Roman" w:hAnsi="Times New Roman" w:cs="Times New Roman"/>
          <w:sz w:val="28"/>
          <w:szCs w:val="28"/>
        </w:rPr>
        <w:t xml:space="preserve">этого </w:t>
      </w:r>
      <w:hyperlink r:id="rId6" w:history="1">
        <w:r>
          <w:rPr>
            <w:rFonts w:ascii="Times New Roman" w:eastAsia="Times New Roman" w:hAnsi="Times New Roman" w:cs="Times New Roman"/>
            <w:color w:val="0000EE"/>
            <w:sz w:val="28"/>
            <w:szCs w:val="28"/>
          </w:rPr>
          <w:t>местах</w:t>
        </w:r>
      </w:hyperlink>
      <w:r>
        <w:rPr>
          <w:rFonts w:ascii="Times New Roman" w:eastAsia="Times New Roman" w:hAnsi="Times New Roman" w:cs="Times New Roman"/>
          <w:sz w:val="28"/>
          <w:szCs w:val="28"/>
        </w:rPr>
        <w:t xml:space="preserve"> регистрационные знаки соответствующего образца.</w:t>
      </w:r>
    </w:p>
    <w:p>
      <w:pPr>
        <w:spacing w:before="0" w:after="0"/>
        <w:ind w:firstLine="567"/>
        <w:jc w:val="both"/>
        <w:rPr>
          <w:sz w:val="28"/>
          <w:szCs w:val="28"/>
        </w:rPr>
      </w:pPr>
      <w:r>
        <w:rPr>
          <w:rFonts w:ascii="Times New Roman" w:eastAsia="Times New Roman" w:hAnsi="Times New Roman" w:cs="Times New Roman"/>
          <w:sz w:val="28"/>
          <w:szCs w:val="28"/>
        </w:rPr>
        <w:t xml:space="preserve">В силу </w:t>
      </w:r>
      <w:r>
        <w:rPr>
          <w:rFonts w:ascii="Times New Roman" w:eastAsia="Times New Roman" w:hAnsi="Times New Roman" w:cs="Times New Roman"/>
          <w:sz w:val="28"/>
          <w:szCs w:val="28"/>
        </w:rPr>
        <w:t>абз</w:t>
      </w:r>
      <w:r>
        <w:rPr>
          <w:rFonts w:ascii="Times New Roman" w:eastAsia="Times New Roman" w:hAnsi="Times New Roman" w:cs="Times New Roman"/>
          <w:sz w:val="28"/>
          <w:szCs w:val="28"/>
        </w:rPr>
        <w:t>. 5 п. 11 Основных положений запрещается эксплуатация транспортных средств, имеющих скрытые, поддельные, измененные номера узлов и агрегатов или регистрационные знаки.</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постановлением Пленума Верховного Суда РФ от 25 июня 2019 года № 20 «О некоторых вопросах, возникающих у судов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квалификации действий лица по </w:t>
      </w:r>
      <w:hyperlink r:id="rId7" w:history="1">
        <w:r>
          <w:rPr>
            <w:rFonts w:ascii="Times New Roman" w:eastAsia="Times New Roman" w:hAnsi="Times New Roman" w:cs="Times New Roman"/>
            <w:color w:val="0000EE"/>
            <w:sz w:val="28"/>
            <w:szCs w:val="28"/>
          </w:rPr>
          <w:t>ч.2</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ст.12.2</w:t>
        </w:r>
      </w:hyperlink>
      <w:r>
        <w:rPr>
          <w:rFonts w:ascii="Times New Roman" w:eastAsia="Times New Roman" w:hAnsi="Times New Roman" w:cs="Times New Roman"/>
          <w:sz w:val="28"/>
          <w:szCs w:val="28"/>
        </w:rPr>
        <w:t xml:space="preserve"> Кодекса Российской Федерации об административных правонарушениях,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с государственными регистрационными знаками, видоизмененными или </w:t>
      </w:r>
      <w:r>
        <w:rPr>
          <w:rFonts w:ascii="Times New Roman" w:eastAsia="Times New Roman" w:hAnsi="Times New Roman" w:cs="Times New Roman"/>
          <w:sz w:val="28"/>
          <w:szCs w:val="28"/>
        </w:rPr>
        <w:t>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ind w:firstLine="567"/>
        <w:jc w:val="both"/>
        <w:rPr>
          <w:sz w:val="28"/>
          <w:szCs w:val="28"/>
        </w:rPr>
      </w:pPr>
      <w:r>
        <w:rPr>
          <w:rFonts w:ascii="Times New Roman" w:eastAsia="Times New Roman" w:hAnsi="Times New Roman" w:cs="Times New Roman"/>
          <w:sz w:val="28"/>
          <w:szCs w:val="28"/>
        </w:rPr>
        <w:t xml:space="preserve">В качестве устройств или материалов, препятствующих идентификации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приведены в действие в момент выявления 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w:t>
      </w:r>
      <w:r>
        <w:rPr>
          <w:rFonts w:ascii="Times New Roman" w:eastAsia="Times New Roman" w:hAnsi="Times New Roman" w:cs="Times New Roman"/>
          <w:sz w:val="28"/>
          <w:szCs w:val="28"/>
        </w:rPr>
        <w:t>самозагрязнение</w:t>
      </w:r>
      <w:r>
        <w:rPr>
          <w:rFonts w:ascii="Times New Roman" w:eastAsia="Times New Roman" w:hAnsi="Times New Roman" w:cs="Times New Roman"/>
          <w:sz w:val="28"/>
          <w:szCs w:val="28"/>
        </w:rPr>
        <w:t>). Доказательством использования тех или иных устройств (материалов) в указанных целях может выступать, например, произведенная уполномоченным должностным лицом в ходе выявления административного правонарушения видеозапись (фотографии), которая приобщается к материалам дела об административном правонарушении и подлежит оценке по правилам статьи 26.11 КоАП РФ.</w:t>
      </w:r>
    </w:p>
    <w:p>
      <w:pPr>
        <w:spacing w:before="0" w:after="0"/>
        <w:ind w:firstLine="567"/>
        <w:jc w:val="both"/>
        <w:rPr>
          <w:sz w:val="28"/>
          <w:szCs w:val="28"/>
        </w:rPr>
      </w:pPr>
      <w:r>
        <w:rPr>
          <w:rFonts w:ascii="Times New Roman" w:eastAsia="Times New Roman" w:hAnsi="Times New Roman" w:cs="Times New Roman"/>
          <w:sz w:val="28"/>
          <w:szCs w:val="28"/>
        </w:rPr>
        <w:t>Согласно Примечанию к ст. 12.2 КоАП РФ,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pPr>
        <w:spacing w:before="0" w:after="0"/>
        <w:ind w:firstLine="567"/>
        <w:jc w:val="both"/>
        <w:rPr>
          <w:sz w:val="28"/>
          <w:szCs w:val="28"/>
        </w:rPr>
      </w:pPr>
      <w:r>
        <w:rPr>
          <w:rFonts w:ascii="Times New Roman" w:eastAsia="Times New Roman" w:hAnsi="Times New Roman" w:cs="Times New Roman"/>
          <w:sz w:val="28"/>
          <w:szCs w:val="28"/>
        </w:rPr>
        <w:t xml:space="preserve">Как следует из </w:t>
      </w:r>
      <w:r>
        <w:rPr>
          <w:rFonts w:ascii="Times New Roman" w:eastAsia="Times New Roman" w:hAnsi="Times New Roman" w:cs="Times New Roman"/>
          <w:sz w:val="28"/>
          <w:szCs w:val="28"/>
        </w:rPr>
        <w:t>видеофиксации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фотофиксации</w:t>
      </w:r>
      <w:r>
        <w:rPr>
          <w:rFonts w:ascii="Times New Roman" w:eastAsia="Times New Roman" w:hAnsi="Times New Roman" w:cs="Times New Roman"/>
          <w:sz w:val="28"/>
          <w:szCs w:val="28"/>
        </w:rPr>
        <w:t xml:space="preserve">, на транспортном средстве </w:t>
      </w:r>
      <w:r>
        <w:rPr>
          <w:rStyle w:val="cat-CarMakeModelgrp-23rplc-5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4rplc-5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передний государственный регистрационный знак, полностью залеплен снегом, </w:t>
      </w:r>
      <w:r>
        <w:rPr>
          <w:rFonts w:ascii="Times New Roman" w:eastAsia="Times New Roman" w:hAnsi="Times New Roman" w:cs="Times New Roman"/>
          <w:sz w:val="28"/>
          <w:szCs w:val="28"/>
        </w:rPr>
        <w:t xml:space="preserve">задний государственный регистрационный знак загрязнен частично, а именно залеплены снегом </w:t>
      </w:r>
      <w:r>
        <w:rPr>
          <w:rFonts w:ascii="Times New Roman" w:eastAsia="Times New Roman" w:hAnsi="Times New Roman" w:cs="Times New Roman"/>
          <w:sz w:val="28"/>
          <w:szCs w:val="28"/>
        </w:rPr>
        <w:t>буквы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АА», в остальной части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государственный регистрационный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знак чистый</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ри этом, на вопрос сотрудника полиции: «Почему залепили номер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для чего? Видно же, что залепили?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 xml:space="preserve"> И.А. ответил, что: «Торопился просто»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свидетельствует об умышленном характере действий водителя, направленных на воспрепятствование идентификации регистрационн</w:t>
      </w:r>
      <w:r>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знак</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изуальный осмотр автомобиля позволял с очевидностью сделать вывод о том,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государственные регистрационные знаки </w:t>
      </w:r>
      <w:r>
        <w:rPr>
          <w:rFonts w:ascii="Times New Roman" w:eastAsia="Times New Roman" w:hAnsi="Times New Roman" w:cs="Times New Roman"/>
          <w:sz w:val="28"/>
          <w:szCs w:val="28"/>
        </w:rPr>
        <w:t>залеплены снегом</w:t>
      </w:r>
      <w:r>
        <w:rPr>
          <w:rFonts w:ascii="Times New Roman" w:eastAsia="Times New Roman" w:hAnsi="Times New Roman" w:cs="Times New Roman"/>
          <w:sz w:val="28"/>
          <w:szCs w:val="28"/>
        </w:rPr>
        <w:t xml:space="preserve"> с целью затруднения или невозможности е</w:t>
      </w:r>
      <w:r>
        <w:rPr>
          <w:rFonts w:ascii="Times New Roman" w:eastAsia="Times New Roman" w:hAnsi="Times New Roman" w:cs="Times New Roman"/>
          <w:sz w:val="28"/>
          <w:szCs w:val="28"/>
        </w:rPr>
        <w:t>го идентификации, это</w:t>
      </w:r>
      <w:r>
        <w:rPr>
          <w:rFonts w:ascii="Times New Roman" w:eastAsia="Times New Roman" w:hAnsi="Times New Roman" w:cs="Times New Roman"/>
          <w:sz w:val="28"/>
          <w:szCs w:val="28"/>
        </w:rPr>
        <w:t xml:space="preserve"> не связано с погодными условиями и не обусловлено процессом движения.</w:t>
      </w:r>
    </w:p>
    <w:p>
      <w:pPr>
        <w:spacing w:before="0" w:after="0"/>
        <w:ind w:firstLine="567"/>
        <w:jc w:val="both"/>
        <w:rPr>
          <w:sz w:val="28"/>
          <w:szCs w:val="28"/>
        </w:rPr>
      </w:pPr>
      <w:r>
        <w:rPr>
          <w:rFonts w:ascii="Times New Roman" w:eastAsia="Times New Roman" w:hAnsi="Times New Roman" w:cs="Times New Roman"/>
          <w:sz w:val="28"/>
          <w:szCs w:val="28"/>
        </w:rPr>
        <w:t xml:space="preserve">Таким образом, доводы </w:t>
      </w:r>
      <w:r>
        <w:rPr>
          <w:rFonts w:ascii="Times New Roman" w:eastAsia="Times New Roman" w:hAnsi="Times New Roman" w:cs="Times New Roman"/>
          <w:sz w:val="28"/>
          <w:szCs w:val="28"/>
        </w:rPr>
        <w:t>Зубуханова</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указанные им в протоколе об администрати</w:t>
      </w:r>
      <w:r>
        <w:rPr>
          <w:rFonts w:ascii="Times New Roman" w:eastAsia="Times New Roman" w:hAnsi="Times New Roman" w:cs="Times New Roman"/>
          <w:sz w:val="28"/>
          <w:szCs w:val="28"/>
        </w:rPr>
        <w:t xml:space="preserve">вном правонарушении, о том, что «залепилось в связи с погодными условиями», опровергается фото и </w:t>
      </w:r>
      <w:r>
        <w:rPr>
          <w:rFonts w:ascii="Times New Roman" w:eastAsia="Times New Roman" w:hAnsi="Times New Roman" w:cs="Times New Roman"/>
          <w:sz w:val="28"/>
          <w:szCs w:val="28"/>
        </w:rPr>
        <w:t>видеофиксацией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Материалами дела подтверждено, что на транспортном средстве, которым управлял </w:t>
      </w: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 xml:space="preserve"> И.А., государственные регистрационные</w:t>
      </w:r>
      <w:r>
        <w:rPr>
          <w:rFonts w:ascii="Times New Roman" w:eastAsia="Times New Roman" w:hAnsi="Times New Roman" w:cs="Times New Roman"/>
          <w:sz w:val="28"/>
          <w:szCs w:val="28"/>
        </w:rPr>
        <w:t xml:space="preserve"> знаки</w:t>
      </w:r>
      <w:r>
        <w:rPr>
          <w:rFonts w:ascii="Times New Roman" w:eastAsia="Times New Roman" w:hAnsi="Times New Roman" w:cs="Times New Roman"/>
          <w:sz w:val="28"/>
          <w:szCs w:val="28"/>
        </w:rPr>
        <w:t xml:space="preserve"> залеплены снегом, препятствующим идентификации государственных регистрационных знаков, а следовательно эксплуатация транспортного средства запрещается, и дает основание квалифицировать его действия по ч.2 ст</w:t>
      </w:r>
      <w:r>
        <w:rPr>
          <w:rFonts w:ascii="Times New Roman" w:eastAsia="Times New Roman" w:hAnsi="Times New Roman" w:cs="Times New Roman"/>
          <w:sz w:val="28"/>
          <w:szCs w:val="28"/>
        </w:rPr>
        <w:t>.</w:t>
      </w:r>
      <w:hyperlink r:id="rId8" w:tgtFrame="_blank" w:history="1">
        <w:r>
          <w:rPr>
            <w:rFonts w:ascii="Times New Roman" w:eastAsia="Times New Roman" w:hAnsi="Times New Roman" w:cs="Times New Roman"/>
            <w:color w:val="0000EE"/>
            <w:sz w:val="28"/>
            <w:szCs w:val="28"/>
          </w:rPr>
          <w:t>12.2</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КоАП РФ.</w:t>
      </w:r>
    </w:p>
    <w:p>
      <w:pPr>
        <w:spacing w:before="0" w:after="0" w:line="288" w:lineRule="atLeast"/>
        <w:ind w:firstLine="540"/>
        <w:jc w:val="both"/>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Зубуханова</w:t>
      </w:r>
      <w:r>
        <w:rPr>
          <w:rFonts w:ascii="Times New Roman" w:eastAsia="Times New Roman" w:hAnsi="Times New Roman" w:cs="Times New Roman"/>
          <w:sz w:val="28"/>
          <w:szCs w:val="28"/>
        </w:rPr>
        <w:t xml:space="preserve">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ст. 12.2</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как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назначении наказания судья учитывает характер совершенного правонарушения, личность правонарушителя.</w:t>
      </w:r>
    </w:p>
    <w:p>
      <w:pPr>
        <w:spacing w:before="0" w:after="0"/>
        <w:ind w:right="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 смягчающи</w:t>
      </w:r>
      <w:r>
        <w:rPr>
          <w:rFonts w:ascii="Times New Roman" w:eastAsia="Times New Roman" w:hAnsi="Times New Roman" w:cs="Times New Roman"/>
          <w:sz w:val="28"/>
          <w:szCs w:val="28"/>
        </w:rPr>
        <w:t xml:space="preserve">х </w:t>
      </w:r>
      <w:r>
        <w:rPr>
          <w:rFonts w:ascii="Times New Roman" w:eastAsia="Times New Roman" w:hAnsi="Times New Roman" w:cs="Times New Roman"/>
          <w:sz w:val="28"/>
          <w:szCs w:val="28"/>
        </w:rPr>
        <w:t>административную ответственность в соответствии со ст. 4.2 Кодекса Российской Федерации об административных правонарушениях, мировой судья</w:t>
      </w:r>
      <w:r>
        <w:rPr>
          <w:rFonts w:ascii="Times New Roman" w:eastAsia="Times New Roman" w:hAnsi="Times New Roman" w:cs="Times New Roman"/>
          <w:sz w:val="28"/>
          <w:szCs w:val="28"/>
        </w:rPr>
        <w:t xml:space="preserve"> не находит</w:t>
      </w:r>
      <w:r>
        <w:rPr>
          <w:rFonts w:ascii="Times New Roman" w:eastAsia="Times New Roman" w:hAnsi="Times New Roman" w:cs="Times New Roman"/>
          <w:sz w:val="28"/>
          <w:szCs w:val="28"/>
        </w:rPr>
        <w:t>.</w:t>
      </w:r>
    </w:p>
    <w:p>
      <w:pPr>
        <w:spacing w:before="0" w:after="0"/>
        <w:ind w:right="26"/>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Обстоятельством, отягчающим административную ответственность в соответствии со ст. 4.3 Кодекса Российской Федерации об административных правонарушениях, мировой судья признает повторное совершение однородного административного правонарушения. </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w:t>
      </w:r>
      <w:hyperlink r:id="rId9"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xml:space="preserve"> Российской Федерации об административных правонарушениях (</w:t>
      </w:r>
      <w:hyperlink r:id="rId10" w:history="1">
        <w:r>
          <w:rPr>
            <w:rFonts w:ascii="Times New Roman" w:eastAsia="Times New Roman" w:hAnsi="Times New Roman" w:cs="Times New Roman"/>
            <w:color w:val="0000EE"/>
            <w:sz w:val="28"/>
            <w:szCs w:val="28"/>
          </w:rPr>
          <w:t>часть 1 статьи 4.1</w:t>
        </w:r>
      </w:hyperlink>
      <w:r>
        <w:rPr>
          <w:rFonts w:ascii="Times New Roman" w:eastAsia="Times New Roman" w:hAnsi="Times New Roman" w:cs="Times New Roman"/>
          <w:sz w:val="28"/>
          <w:szCs w:val="28"/>
        </w:rPr>
        <w:t xml:space="preserve"> указанного Кодекса).</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w:t>
      </w:r>
      <w:hyperlink r:id="rId11" w:history="1">
        <w:r>
          <w:rPr>
            <w:rFonts w:ascii="Times New Roman" w:eastAsia="Times New Roman" w:hAnsi="Times New Roman" w:cs="Times New Roman"/>
            <w:color w:val="0000EE"/>
            <w:sz w:val="28"/>
            <w:szCs w:val="28"/>
          </w:rPr>
          <w:t>части 2 статьи 4.1</w:t>
        </w:r>
      </w:hyperlink>
      <w:r>
        <w:rPr>
          <w:rFonts w:ascii="Times New Roman" w:eastAsia="Times New Roman" w:hAnsi="Times New Roman" w:cs="Times New Roman"/>
          <w:sz w:val="28"/>
          <w:szCs w:val="28"/>
        </w:rPr>
        <w:t xml:space="preserve">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567"/>
        <w:jc w:val="both"/>
        <w:rPr>
          <w:sz w:val="28"/>
          <w:szCs w:val="28"/>
        </w:rPr>
      </w:pPr>
      <w:r>
        <w:rPr>
          <w:rFonts w:ascii="Times New Roman" w:eastAsia="Times New Roman" w:hAnsi="Times New Roman" w:cs="Times New Roman"/>
          <w:sz w:val="28"/>
          <w:szCs w:val="28"/>
        </w:rPr>
        <w:t xml:space="preserve">Законодатель, установив названные положения в </w:t>
      </w:r>
      <w:hyperlink r:id="rId9" w:history="1">
        <w:r>
          <w:rPr>
            <w:rFonts w:ascii="Times New Roman" w:eastAsia="Times New Roman" w:hAnsi="Times New Roman" w:cs="Times New Roman"/>
            <w:color w:val="0000EE"/>
            <w:sz w:val="28"/>
            <w:szCs w:val="28"/>
          </w:rPr>
          <w:t>Кодексе</w:t>
        </w:r>
      </w:hyperlink>
      <w:r>
        <w:rPr>
          <w:rFonts w:ascii="Times New Roman" w:eastAsia="Times New Roman" w:hAnsi="Times New Roman" w:cs="Times New Roman"/>
          <w:sz w:val="28"/>
          <w:szCs w:val="28"/>
        </w:rPr>
        <w:t xml:space="preserve"> Российской Федерации об административных правонарушениях, тем самым предоставил возможность судье, органу, должностному лицу, рассматривающим дело об административном правонарушении, индивидуализировать наказание в каждом конкретном случае.</w:t>
      </w:r>
    </w:p>
    <w:p>
      <w:pPr>
        <w:spacing w:before="0" w:after="0"/>
        <w:ind w:firstLine="567"/>
        <w:jc w:val="both"/>
        <w:rPr>
          <w:sz w:val="28"/>
          <w:szCs w:val="28"/>
        </w:rPr>
      </w:pPr>
      <w:r>
        <w:rPr>
          <w:rFonts w:ascii="Times New Roman" w:eastAsia="Times New Roman" w:hAnsi="Times New Roman" w:cs="Times New Roman"/>
          <w:sz w:val="28"/>
          <w:szCs w:val="28"/>
        </w:rPr>
        <w:t xml:space="preserve">При этом 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w:t>
      </w:r>
      <w:r>
        <w:rPr>
          <w:rFonts w:ascii="Times New Roman" w:eastAsia="Times New Roman" w:hAnsi="Times New Roman" w:cs="Times New Roman"/>
          <w:sz w:val="28"/>
          <w:szCs w:val="28"/>
        </w:rPr>
        <w:t>восстановления социальной справедливости, исправления правонарушителя и предупреждения совершения новых противоправных деяний, а также подтверждающих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pPr>
        <w:spacing w:before="0" w:after="0" w:line="280" w:lineRule="atLeast"/>
        <w:ind w:firstLine="540"/>
        <w:jc w:val="both"/>
      </w:pPr>
      <w:r>
        <w:rPr>
          <w:rFonts w:ascii="Times New Roman" w:eastAsia="Times New Roman" w:hAnsi="Times New Roman" w:cs="Times New Roman"/>
          <w:sz w:val="28"/>
          <w:szCs w:val="28"/>
        </w:rPr>
        <w:t xml:space="preserve">Учитывая установленные по делу фактические обстоятельства, характер и степень общественной опасности совершенного административного правонарушения, учитывая, что ранее </w:t>
      </w: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 xml:space="preserve"> И.А. </w:t>
      </w:r>
      <w:r>
        <w:rPr>
          <w:rFonts w:ascii="Times New Roman" w:eastAsia="Times New Roman" w:hAnsi="Times New Roman" w:cs="Times New Roman"/>
          <w:sz w:val="28"/>
          <w:szCs w:val="28"/>
        </w:rPr>
        <w:t>неоднократно привлекался к административной ответственности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 раз)</w:t>
      </w:r>
      <w:r>
        <w:rPr>
          <w:rFonts w:ascii="Times New Roman" w:eastAsia="Times New Roman" w:hAnsi="Times New Roman" w:cs="Times New Roman"/>
          <w:sz w:val="28"/>
          <w:szCs w:val="28"/>
        </w:rPr>
        <w:t xml:space="preserve"> за совершение однородных административных правонарушений в области дорожного движения</w:t>
      </w:r>
      <w:r>
        <w:rPr>
          <w:rFonts w:ascii="Times New Roman" w:eastAsia="Times New Roman" w:hAnsi="Times New Roman" w:cs="Times New Roman"/>
          <w:sz w:val="28"/>
          <w:szCs w:val="28"/>
        </w:rPr>
        <w:t xml:space="preserve"> ( по ч.1 ст. 12.5, ч.3.1. ст. 12.5 (трижды), ч.2 ст. 12.9 (пять раз)</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 4 ст. 12.9, ст. 12.6 (трижды), ч.2 ст. 12.37, ч.1.1. ст. 12.1, ч.1 ст. 12.12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удья назначает </w:t>
      </w:r>
      <w:r>
        <w:rPr>
          <w:rFonts w:ascii="Times New Roman" w:eastAsia="Times New Roman" w:hAnsi="Times New Roman" w:cs="Times New Roman"/>
          <w:sz w:val="28"/>
          <w:szCs w:val="28"/>
        </w:rPr>
        <w:t>Зубуханов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И.А. </w:t>
      </w:r>
      <w:r>
        <w:rPr>
          <w:rFonts w:ascii="Times New Roman" w:eastAsia="Times New Roman" w:hAnsi="Times New Roman" w:cs="Times New Roman"/>
          <w:sz w:val="28"/>
          <w:szCs w:val="28"/>
        </w:rPr>
        <w:t>наказание в виде лишения права управления транспортными средствами, поскольку данное наказание будет способствовать его исправлению.</w:t>
      </w:r>
      <w:r>
        <w:rPr>
          <w:rFonts w:ascii="Times New Roman" w:eastAsia="Times New Roman" w:hAnsi="Times New Roman" w:cs="Times New Roman"/>
          <w:sz w:val="28"/>
          <w:szCs w:val="28"/>
        </w:rPr>
        <w:t xml:space="preserve">  </w:t>
      </w:r>
    </w:p>
    <w:p>
      <w:pPr>
        <w:spacing w:before="0" w:after="0" w:line="280" w:lineRule="atLeast"/>
        <w:ind w:firstLine="540"/>
        <w:jc w:val="both"/>
      </w:pPr>
      <w:r>
        <w:rPr>
          <w:rFonts w:ascii="Times New Roman" w:eastAsia="Times New Roman" w:hAnsi="Times New Roman" w:cs="Times New Roman"/>
          <w:sz w:val="28"/>
          <w:szCs w:val="28"/>
        </w:rPr>
        <w:t>Назначение более мягкого вида наказания в виде административного штрафа, чем лишение права управления транспортными средствами, не будет отвечать целям и задачам законодательства об административных правонарушениях.</w:t>
      </w:r>
    </w:p>
    <w:p>
      <w:pPr>
        <w:spacing w:before="0" w:after="0" w:line="280" w:lineRule="atLeast"/>
        <w:ind w:firstLine="540"/>
        <w:jc w:val="both"/>
      </w:pPr>
      <w:r>
        <w:rPr>
          <w:rFonts w:ascii="Times New Roman" w:eastAsia="Times New Roman" w:hAnsi="Times New Roman" w:cs="Times New Roman"/>
          <w:sz w:val="28"/>
          <w:szCs w:val="28"/>
        </w:rPr>
        <w:t xml:space="preserve">С учётом изложенного,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29.9 ч.1, 29.10, 30.1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w:t>
      </w:r>
    </w:p>
    <w:p>
      <w:pPr>
        <w:spacing w:before="0" w:after="0"/>
        <w:ind w:firstLine="72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И Л:</w:t>
      </w:r>
    </w:p>
    <w:p>
      <w:pPr>
        <w:spacing w:before="0" w:after="0"/>
        <w:ind w:firstLine="720"/>
        <w:jc w:val="both"/>
        <w:rPr>
          <w:sz w:val="28"/>
          <w:szCs w:val="2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Зубуханова</w:t>
      </w:r>
      <w:r>
        <w:rPr>
          <w:rFonts w:ascii="Times New Roman" w:eastAsia="Times New Roman" w:hAnsi="Times New Roman" w:cs="Times New Roman"/>
          <w:sz w:val="28"/>
          <w:szCs w:val="28"/>
        </w:rPr>
        <w:t xml:space="preserve"> Исмаила </w:t>
      </w:r>
      <w:r>
        <w:rPr>
          <w:rFonts w:ascii="Times New Roman" w:eastAsia="Times New Roman" w:hAnsi="Times New Roman" w:cs="Times New Roman"/>
          <w:sz w:val="28"/>
          <w:szCs w:val="28"/>
        </w:rPr>
        <w:t>Арсланхановича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ризнать виновным 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ст. 12.2 Кодекса Российской Федерации об административных правонарушениях </w:t>
      </w:r>
      <w:r>
        <w:rPr>
          <w:rFonts w:ascii="Times New Roman" w:eastAsia="Times New Roman" w:hAnsi="Times New Roman" w:cs="Times New Roman"/>
          <w:sz w:val="28"/>
          <w:szCs w:val="28"/>
        </w:rPr>
        <w:t>и назначить ему наказание в виде лишения права управления транспортными средствами сроком на 01 (один) месяц.</w:t>
      </w:r>
    </w:p>
    <w:p>
      <w:pPr>
        <w:spacing w:before="0" w:after="0"/>
        <w:ind w:firstLine="349"/>
        <w:jc w:val="both"/>
        <w:rPr>
          <w:sz w:val="28"/>
          <w:szCs w:val="28"/>
        </w:rPr>
      </w:pPr>
      <w:r>
        <w:rPr>
          <w:rFonts w:ascii="Times New Roman" w:eastAsia="Times New Roman" w:hAnsi="Times New Roman" w:cs="Times New Roman"/>
          <w:sz w:val="28"/>
          <w:szCs w:val="28"/>
        </w:rPr>
        <w:t>Срок лишения права управления транспортными средствами исчислять с момента вступления настоящего постановления в законную силу.</w:t>
      </w:r>
    </w:p>
    <w:p>
      <w:pPr>
        <w:spacing w:before="0" w:after="0"/>
        <w:ind w:firstLine="349"/>
        <w:jc w:val="both"/>
        <w:rPr>
          <w:sz w:val="28"/>
          <w:szCs w:val="28"/>
        </w:rPr>
      </w:pPr>
      <w:r>
        <w:rPr>
          <w:rFonts w:ascii="Times New Roman" w:eastAsia="Times New Roman" w:hAnsi="Times New Roman" w:cs="Times New Roman"/>
          <w:sz w:val="28"/>
          <w:szCs w:val="28"/>
        </w:rPr>
        <w:t xml:space="preserve">Разъяснить,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w:t>
      </w:r>
      <w:r>
        <w:rPr>
          <w:rStyle w:val="cat-ExternalSystemDefinedgrp-27rplc-65"/>
          <w:rFonts w:ascii="Times New Roman" w:eastAsia="Times New Roman" w:hAnsi="Times New Roman" w:cs="Times New Roman"/>
          <w:sz w:val="28"/>
          <w:szCs w:val="28"/>
        </w:rPr>
        <w:t>...</w:t>
      </w:r>
      <w:r>
        <w:rPr>
          <w:rFonts w:ascii="Times New Roman" w:eastAsia="Times New Roman" w:hAnsi="Times New Roman" w:cs="Times New Roman"/>
          <w:sz w:val="28"/>
          <w:szCs w:val="28"/>
        </w:rPr>
        <w:t>, а в случае утраты указанных документов заявить об этом в указанный орган в тот же срок.</w:t>
      </w:r>
    </w:p>
    <w:p>
      <w:pPr>
        <w:spacing w:before="0" w:after="0"/>
        <w:ind w:firstLine="349"/>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Нефтеюганский районный суд в течение десяти суток со дня получения копии постановления через мирового </w:t>
      </w:r>
      <w:r>
        <w:rPr>
          <w:rFonts w:ascii="Times New Roman" w:eastAsia="Times New Roman" w:hAnsi="Times New Roman" w:cs="Times New Roman"/>
          <w:sz w:val="28"/>
          <w:szCs w:val="28"/>
        </w:rPr>
        <w:t>судью, вынесшего постановление. В этот же срок постановление может быть опротестовано прокурором</w:t>
      </w:r>
      <w:r>
        <w:rPr>
          <w:rFonts w:ascii="Times New Roman" w:eastAsia="Times New Roman" w:hAnsi="Times New Roman" w:cs="Times New Roman"/>
          <w:sz w:val="28"/>
          <w:szCs w:val="28"/>
        </w:rPr>
        <w:t>.</w:t>
      </w:r>
    </w:p>
    <w:p>
      <w:pPr>
        <w:tabs>
          <w:tab w:val="left" w:pos="2640"/>
        </w:tabs>
        <w:spacing w:before="0" w:after="0"/>
        <w:ind w:firstLine="567"/>
        <w:jc w:val="both"/>
        <w:rPr>
          <w:sz w:val="20"/>
          <w:szCs w:val="20"/>
        </w:rPr>
      </w:pPr>
      <w:r>
        <w:rPr>
          <w:sz w:val="20"/>
          <w:szCs w:val="20"/>
        </w:rPr>
        <w:tab/>
      </w:r>
    </w:p>
    <w:p>
      <w:pPr>
        <w:spacing w:before="0" w:after="0"/>
        <w:ind w:firstLine="567"/>
        <w:jc w:val="both"/>
      </w:pPr>
    </w:p>
    <w:p>
      <w:pPr>
        <w:widowControl w:val="0"/>
        <w:spacing w:before="0" w:after="0"/>
        <w:ind w:firstLine="567"/>
        <w:jc w:val="both"/>
        <w:rPr>
          <w:sz w:val="28"/>
          <w:szCs w:val="28"/>
        </w:rPr>
      </w:pPr>
      <w:r>
        <w:rPr>
          <w:sz w:val="28"/>
          <w:szCs w:val="28"/>
        </w:rPr>
        <w:tab/>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Агзямова</w:t>
      </w:r>
    </w:p>
    <w:p>
      <w:pPr>
        <w:spacing w:before="0" w:after="0"/>
        <w:rPr>
          <w:sz w:val="28"/>
          <w:szCs w:val="28"/>
        </w:rPr>
      </w:pPr>
    </w:p>
    <w:p>
      <w:pPr>
        <w:spacing w:before="0" w:after="0"/>
        <w:rPr>
          <w:sz w:val="28"/>
          <w:szCs w:val="28"/>
        </w:rPr>
      </w:pPr>
    </w:p>
    <w:p>
      <w:pPr>
        <w:spacing w:before="0" w:after="0"/>
      </w:pPr>
    </w:p>
    <w:p>
      <w:pPr>
        <w:spacing w:before="0" w:after="0"/>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9rplc-6">
    <w:name w:val="cat-ExternalSystemDefined grp-29 rplc-6"/>
    <w:basedOn w:val="DefaultParagraphFont"/>
  </w:style>
  <w:style w:type="character" w:customStyle="1" w:styleId="cat-PassportDatagrp-21rplc-7">
    <w:name w:val="cat-PassportData grp-21 rplc-7"/>
    <w:basedOn w:val="DefaultParagraphFont"/>
  </w:style>
  <w:style w:type="character" w:customStyle="1" w:styleId="cat-UserDefinedgrp-31rplc-8">
    <w:name w:val="cat-UserDefined grp-31 rplc-8"/>
    <w:basedOn w:val="DefaultParagraphFont"/>
  </w:style>
  <w:style w:type="character" w:customStyle="1" w:styleId="cat-ExternalSystemDefinedgrp-28rplc-10">
    <w:name w:val="cat-ExternalSystemDefined grp-28 rplc-10"/>
    <w:basedOn w:val="DefaultParagraphFont"/>
  </w:style>
  <w:style w:type="character" w:customStyle="1" w:styleId="cat-ExternalSystemDefinedgrp-30rplc-12">
    <w:name w:val="cat-ExternalSystemDefined grp-30 rplc-12"/>
    <w:basedOn w:val="DefaultParagraphFont"/>
  </w:style>
  <w:style w:type="character" w:customStyle="1" w:styleId="cat-CarMakeModelgrp-23rplc-20">
    <w:name w:val="cat-CarMakeModel grp-23 rplc-20"/>
    <w:basedOn w:val="DefaultParagraphFont"/>
  </w:style>
  <w:style w:type="character" w:customStyle="1" w:styleId="cat-CarNumbergrp-24rplc-21">
    <w:name w:val="cat-CarNumber grp-24 rplc-21"/>
    <w:basedOn w:val="DefaultParagraphFont"/>
  </w:style>
  <w:style w:type="character" w:customStyle="1" w:styleId="cat-UserDefinedgrp-32rplc-27">
    <w:name w:val="cat-UserDefined grp-32 rplc-27"/>
    <w:basedOn w:val="DefaultParagraphFont"/>
  </w:style>
  <w:style w:type="character" w:customStyle="1" w:styleId="cat-CarMakeModelgrp-23rplc-37">
    <w:name w:val="cat-CarMakeModel grp-23 rplc-37"/>
    <w:basedOn w:val="DefaultParagraphFont"/>
  </w:style>
  <w:style w:type="character" w:customStyle="1" w:styleId="cat-CarNumbergrp-24rplc-38">
    <w:name w:val="cat-CarNumber grp-24 rplc-38"/>
    <w:basedOn w:val="DefaultParagraphFont"/>
  </w:style>
  <w:style w:type="character" w:customStyle="1" w:styleId="cat-ExternalSystemDefinedgrp-27rplc-39">
    <w:name w:val="cat-ExternalSystemDefined grp-27 rplc-39"/>
    <w:basedOn w:val="DefaultParagraphFont"/>
  </w:style>
  <w:style w:type="character" w:customStyle="1" w:styleId="cat-CarMakeModelgrp-23rplc-44">
    <w:name w:val="cat-CarMakeModel grp-23 rplc-44"/>
    <w:basedOn w:val="DefaultParagraphFont"/>
  </w:style>
  <w:style w:type="character" w:customStyle="1" w:styleId="cat-CarNumbergrp-24rplc-45">
    <w:name w:val="cat-CarNumber grp-24 rplc-45"/>
    <w:basedOn w:val="DefaultParagraphFont"/>
  </w:style>
  <w:style w:type="character" w:customStyle="1" w:styleId="cat-CarMakeModelgrp-23rplc-47">
    <w:name w:val="cat-CarMakeModel grp-23 rplc-47"/>
    <w:basedOn w:val="DefaultParagraphFont"/>
  </w:style>
  <w:style w:type="character" w:customStyle="1" w:styleId="cat-CarNumbergrp-24rplc-48">
    <w:name w:val="cat-CarNumber grp-24 rplc-48"/>
    <w:basedOn w:val="DefaultParagraphFont"/>
  </w:style>
  <w:style w:type="character" w:customStyle="1" w:styleId="cat-CarMakeModelgrp-23rplc-49">
    <w:name w:val="cat-CarMakeModel grp-23 rplc-49"/>
    <w:basedOn w:val="DefaultParagraphFont"/>
  </w:style>
  <w:style w:type="character" w:customStyle="1" w:styleId="cat-CarNumbergrp-24rplc-50">
    <w:name w:val="cat-CarNumber grp-24 rplc-50"/>
    <w:basedOn w:val="DefaultParagraphFont"/>
  </w:style>
  <w:style w:type="character" w:customStyle="1" w:styleId="cat-CarMakeModelgrp-23rplc-56">
    <w:name w:val="cat-CarMakeModel grp-23 rplc-56"/>
    <w:basedOn w:val="DefaultParagraphFont"/>
  </w:style>
  <w:style w:type="character" w:customStyle="1" w:styleId="cat-CarNumbergrp-24rplc-57">
    <w:name w:val="cat-CarNumber grp-24 rplc-57"/>
    <w:basedOn w:val="DefaultParagraphFont"/>
  </w:style>
  <w:style w:type="character" w:customStyle="1" w:styleId="cat-ExternalSystemDefinedgrp-27rplc-65">
    <w:name w:val="cat-ExternalSystemDefined grp-27 rplc-65"/>
    <w:basedOn w:val="DefaultParagraphFont"/>
  </w:style>
  <w:style w:type="character" w:customStyle="1" w:styleId="cat-UserDefinedgrp-33rplc-66">
    <w:name w:val="cat-UserDefined grp-33 rplc-66"/>
    <w:basedOn w:val="DefaultParagraphFont"/>
  </w:style>
  <w:style w:type="character" w:customStyle="1" w:styleId="cat-UserDefinedgrp-34rplc-68">
    <w:name w:val="cat-UserDefined grp-34 rplc-6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4032F2CCBBC60B388DE3A22E3BFD107A205A8F1B3CB49F3979BB43C947AD0E4E1710EE0000534E5CRDIFE" TargetMode="External" /><Relationship Id="rId11" Type="http://schemas.openxmlformats.org/officeDocument/2006/relationships/hyperlink" Target="consultantplus://offline/ref=4032F2CCBBC60B388DE3A22E3BFD107A205A8F1B3CB49F3979BB43C947AD0E4E1710EE0000534E5CRDIEE" TargetMode="Externa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ogin.consultant.ru/link/?req=doc&amp;demo=2&amp;base=LAW&amp;n=428459&amp;dst=100085&amp;field=134&amp;date=24.08.2023" TargetMode="External" /><Relationship Id="rId5" Type="http://schemas.openxmlformats.org/officeDocument/2006/relationships/hyperlink" Target="https://login.consultant.ru/link/?req=doc&amp;demo=2&amp;base=LAW&amp;n=428459&amp;dst=100752&amp;field=134&amp;date=24.08.2023" TargetMode="External" /><Relationship Id="rId6" Type="http://schemas.openxmlformats.org/officeDocument/2006/relationships/hyperlink" Target="https://login.consultant.ru/link/?req=doc&amp;demo=2&amp;base=LAW&amp;n=362436&amp;dst=100675&amp;field=134&amp;date=25.05.2024" TargetMode="External" /><Relationship Id="rId7" Type="http://schemas.openxmlformats.org/officeDocument/2006/relationships/hyperlink" Target="garantf1://12025267.12202" TargetMode="External" /><Relationship Id="rId8" Type="http://schemas.openxmlformats.org/officeDocument/2006/relationships/hyperlink" Target="http://sudact.ru/law/koap/razdel-ii/glava-12/statia-12.2/" TargetMode="External" /><Relationship Id="rId9" Type="http://schemas.openxmlformats.org/officeDocument/2006/relationships/hyperlink" Target="consultantplus://offline/ref=4032F2CCBBC60B388DE3A22E3BFD107A205A8F1B3CB49F3979BB43C947RAIDE"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